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D4AAD">
        <w:rPr>
          <w:sz w:val="28"/>
          <w:szCs w:val="28"/>
        </w:rPr>
        <w:t>муниципальном унитарном предприятии</w:t>
      </w:r>
      <w:r w:rsidR="00AD4AAD" w:rsidRPr="00AD4AAD">
        <w:rPr>
          <w:sz w:val="28"/>
          <w:szCs w:val="28"/>
        </w:rPr>
        <w:t xml:space="preserve"> «Брянское троллейбусное управление» г. Брянска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DA4983">
        <w:rPr>
          <w:rFonts w:ascii="Times New Roman" w:hAnsi="Times New Roman" w:cs="Times New Roman"/>
          <w:sz w:val="28"/>
          <w:szCs w:val="28"/>
        </w:rPr>
        <w:t>1</w:t>
      </w:r>
      <w:r w:rsidR="00AD4AAD">
        <w:rPr>
          <w:rFonts w:ascii="Times New Roman" w:hAnsi="Times New Roman" w:cs="Times New Roman"/>
          <w:sz w:val="28"/>
          <w:szCs w:val="28"/>
        </w:rPr>
        <w:t>7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AD4AAD">
        <w:rPr>
          <w:rFonts w:ascii="Times New Roman" w:hAnsi="Times New Roman" w:cs="Times New Roman"/>
          <w:sz w:val="28"/>
          <w:szCs w:val="28"/>
        </w:rPr>
        <w:t>2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AD4AAD">
        <w:rPr>
          <w:rFonts w:ascii="Times New Roman" w:hAnsi="Times New Roman" w:cs="Times New Roman"/>
          <w:sz w:val="28"/>
          <w:szCs w:val="28"/>
        </w:rPr>
        <w:t>56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О назначении плановой выездной проверки муниципального унитарного предприятия «Брянское троллейбусное управление» </w:t>
      </w:r>
      <w:r w:rsidR="004B0FF7">
        <w:rPr>
          <w:rFonts w:ascii="Times New Roman" w:hAnsi="Times New Roman" w:cs="Times New Roman"/>
          <w:sz w:val="28"/>
          <w:szCs w:val="28"/>
        </w:rPr>
        <w:br/>
      </w:r>
      <w:r w:rsidR="00AD4AAD" w:rsidRPr="00AD4AAD">
        <w:rPr>
          <w:rFonts w:ascii="Times New Roman" w:hAnsi="Times New Roman" w:cs="Times New Roman"/>
          <w:sz w:val="28"/>
          <w:szCs w:val="28"/>
        </w:rPr>
        <w:t>г. Брянска</w:t>
      </w:r>
      <w:r w:rsidR="004A472A" w:rsidRPr="004A472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исполнения соглашений о предоставлении бюджетам субъектов Российской Федерации из федерального бюджета бюджетных кредитов </w:t>
      </w:r>
      <w:r w:rsidR="004B0FF7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AD4AAD" w:rsidRPr="00AD4AAD">
        <w:rPr>
          <w:rFonts w:ascii="Times New Roman" w:hAnsi="Times New Roman" w:cs="Times New Roman"/>
          <w:sz w:val="28"/>
          <w:szCs w:val="28"/>
        </w:rPr>
        <w:t>на финансовое обеспечение реализации инфраструктурных проектов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D4AAD" w:rsidRPr="00AD4AAD">
        <w:rPr>
          <w:rFonts w:ascii="Times New Roman" w:hAnsi="Times New Roman" w:cs="Times New Roman"/>
          <w:sz w:val="28"/>
          <w:szCs w:val="28"/>
        </w:rPr>
        <w:t>2022 – истекший период 2023 года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18</cp:revision>
  <dcterms:created xsi:type="dcterms:W3CDTF">2022-05-25T12:40:00Z</dcterms:created>
  <dcterms:modified xsi:type="dcterms:W3CDTF">2023-03-09T11:46:00Z</dcterms:modified>
</cp:coreProperties>
</file>